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10" w:rsidRDefault="00E92810" w:rsidP="00E92810">
      <w:pPr>
        <w:jc w:val="center"/>
        <w:rPr>
          <w:b/>
          <w:bCs/>
        </w:rPr>
      </w:pPr>
      <w:r>
        <w:rPr>
          <w:b/>
          <w:bCs/>
        </w:rPr>
        <w:t>INTERNATIONAL CIVIL LITIGATION</w:t>
      </w:r>
    </w:p>
    <w:p w:rsidR="00E92810" w:rsidRDefault="00E92810" w:rsidP="00E92810">
      <w:pPr>
        <w:jc w:val="center"/>
        <w:rPr>
          <w:b/>
          <w:bCs/>
        </w:rPr>
      </w:pPr>
      <w:r>
        <w:rPr>
          <w:b/>
          <w:bCs/>
        </w:rPr>
        <w:t>Professor Mike Ramsey</w:t>
      </w:r>
    </w:p>
    <w:p w:rsidR="00E92810" w:rsidRDefault="00BB1867" w:rsidP="00E92810">
      <w:pPr>
        <w:jc w:val="center"/>
        <w:rPr>
          <w:b/>
          <w:bCs/>
        </w:rPr>
      </w:pPr>
      <w:r>
        <w:rPr>
          <w:b/>
          <w:bCs/>
        </w:rPr>
        <w:t>Spring 2025</w:t>
      </w:r>
    </w:p>
    <w:p w:rsidR="00E92810" w:rsidRDefault="00E92810" w:rsidP="00E92810">
      <w:pPr>
        <w:jc w:val="center"/>
        <w:rPr>
          <w:b/>
          <w:bCs/>
        </w:rPr>
      </w:pPr>
    </w:p>
    <w:p w:rsidR="00E92810" w:rsidRDefault="00E92810" w:rsidP="00E92810">
      <w:pPr>
        <w:jc w:val="center"/>
        <w:rPr>
          <w:b/>
          <w:bCs/>
        </w:rPr>
      </w:pPr>
      <w:r>
        <w:rPr>
          <w:b/>
          <w:bCs/>
        </w:rPr>
        <w:t>Reading List</w:t>
      </w:r>
    </w:p>
    <w:p w:rsidR="00E92810" w:rsidRDefault="00E92810" w:rsidP="00E92810">
      <w:pPr>
        <w:jc w:val="center"/>
        <w:rPr>
          <w:b/>
          <w:bCs/>
        </w:rPr>
      </w:pPr>
      <w:r>
        <w:rPr>
          <w:b/>
          <w:bCs/>
        </w:rPr>
        <w:t>Part 2 – Forum Selection in Transnational Cases</w:t>
      </w:r>
    </w:p>
    <w:p w:rsidR="00E92810" w:rsidRDefault="00E92810" w:rsidP="00E92810">
      <w:pPr>
        <w:jc w:val="center"/>
        <w:rPr>
          <w:b/>
          <w:bCs/>
        </w:rPr>
      </w:pPr>
      <w:r>
        <w:rPr>
          <w:b/>
          <w:bCs/>
        </w:rPr>
        <w:t>____________________</w:t>
      </w:r>
    </w:p>
    <w:p w:rsidR="00E92810" w:rsidRDefault="00E92810" w:rsidP="00E92810">
      <w:pPr>
        <w:jc w:val="center"/>
        <w:rPr>
          <w:b/>
          <w:bCs/>
        </w:rPr>
      </w:pPr>
    </w:p>
    <w:p w:rsidR="00E92810" w:rsidRDefault="00E92810" w:rsidP="00E92810">
      <w:pPr>
        <w:rPr>
          <w:bCs/>
        </w:rPr>
      </w:pPr>
      <w:r w:rsidRPr="003212D1">
        <w:rPr>
          <w:bCs/>
        </w:rPr>
        <w:t>[</w:t>
      </w:r>
      <w:r w:rsidRPr="00225611">
        <w:rPr>
          <w:bCs/>
          <w:u w:val="single"/>
        </w:rPr>
        <w:t>Note</w:t>
      </w:r>
      <w:r w:rsidRPr="00801A22">
        <w:rPr>
          <w:bCs/>
        </w:rPr>
        <w:t>:  All paginated assignments refer to the casebook (</w:t>
      </w:r>
      <w:r>
        <w:rPr>
          <w:bCs/>
        </w:rPr>
        <w:t xml:space="preserve">Childress, Ramsey &amp; </w:t>
      </w:r>
      <w:proofErr w:type="spellStart"/>
      <w:r>
        <w:rPr>
          <w:bCs/>
        </w:rPr>
        <w:t>Whytock</w:t>
      </w:r>
      <w:proofErr w:type="spellEnd"/>
      <w:r w:rsidRPr="00801A22">
        <w:rPr>
          <w:bCs/>
        </w:rPr>
        <w:t xml:space="preserve">, </w:t>
      </w:r>
      <w:r>
        <w:rPr>
          <w:bCs/>
          <w:i/>
        </w:rPr>
        <w:t>Transnational Law and Practice</w:t>
      </w:r>
      <w:r w:rsidRPr="00801A22">
        <w:rPr>
          <w:bCs/>
        </w:rPr>
        <w:t xml:space="preserve"> </w:t>
      </w:r>
      <w:r>
        <w:rPr>
          <w:bCs/>
        </w:rPr>
        <w:t xml:space="preserve">(2d ed. </w:t>
      </w:r>
      <w:r w:rsidRPr="00801A22">
        <w:rPr>
          <w:bCs/>
        </w:rPr>
        <w:t>20</w:t>
      </w:r>
      <w:r>
        <w:rPr>
          <w:bCs/>
        </w:rPr>
        <w:t xml:space="preserve">21)) or if designated as “in the supplement” they refer to the </w:t>
      </w:r>
      <w:proofErr w:type="gramStart"/>
      <w:r>
        <w:rPr>
          <w:bCs/>
        </w:rPr>
        <w:t>Fall</w:t>
      </w:r>
      <w:proofErr w:type="gramEnd"/>
      <w:r>
        <w:rPr>
          <w:bCs/>
        </w:rPr>
        <w:t xml:space="preserve"> 20</w:t>
      </w:r>
      <w:r w:rsidR="00BB1867">
        <w:rPr>
          <w:bCs/>
        </w:rPr>
        <w:t>24</w:t>
      </w:r>
      <w:r>
        <w:rPr>
          <w:bCs/>
        </w:rPr>
        <w:t xml:space="preserve"> Supplement to the casebook, available for download at </w:t>
      </w:r>
      <w:hyperlink r:id="rId6" w:history="1">
        <w:r w:rsidRPr="00600C29">
          <w:rPr>
            <w:rStyle w:val="Hyperlink"/>
          </w:rPr>
          <w:t>https://papers.ssrn.com/sol3/papers.cfm?abstract_id=4178684</w:t>
        </w:r>
      </w:hyperlink>
      <w:r>
        <w:t>].</w:t>
      </w:r>
    </w:p>
    <w:p w:rsidR="00E92810" w:rsidRDefault="00E92810" w:rsidP="00E92810">
      <w:pPr>
        <w:jc w:val="center"/>
        <w:rPr>
          <w:b/>
          <w:bCs/>
        </w:rPr>
      </w:pPr>
    </w:p>
    <w:p w:rsidR="00E92810" w:rsidRDefault="00E92810" w:rsidP="00E92810">
      <w:pPr>
        <w:rPr>
          <w:b/>
          <w:bCs/>
        </w:rPr>
      </w:pPr>
    </w:p>
    <w:p w:rsidR="00E92810" w:rsidRDefault="00E92810" w:rsidP="00E92810">
      <w:r>
        <w:t>I.</w:t>
      </w:r>
      <w:r>
        <w:tab/>
      </w:r>
      <w:r w:rsidRPr="00C34D31">
        <w:rPr>
          <w:i/>
        </w:rPr>
        <w:t xml:space="preserve">Forum Non </w:t>
      </w:r>
      <w:proofErr w:type="spellStart"/>
      <w:r w:rsidRPr="00C34D31">
        <w:rPr>
          <w:i/>
        </w:rPr>
        <w:t>Conveniens</w:t>
      </w:r>
      <w:proofErr w:type="spellEnd"/>
    </w:p>
    <w:p w:rsidR="00E92810" w:rsidRDefault="00E92810" w:rsidP="00E92810"/>
    <w:p w:rsidR="00E92810" w:rsidRDefault="00E92810" w:rsidP="00E92810">
      <w:pPr>
        <w:numPr>
          <w:ilvl w:val="0"/>
          <w:numId w:val="1"/>
        </w:numPr>
      </w:pPr>
      <w:r w:rsidRPr="0053339F">
        <w:rPr>
          <w:i/>
        </w:rPr>
        <w:t xml:space="preserve">Piper v. </w:t>
      </w:r>
      <w:proofErr w:type="spellStart"/>
      <w:r w:rsidRPr="0053339F">
        <w:rPr>
          <w:i/>
        </w:rPr>
        <w:t>Reyno</w:t>
      </w:r>
      <w:proofErr w:type="spellEnd"/>
      <w:r w:rsidR="0038532B">
        <w:t xml:space="preserve"> and </w:t>
      </w:r>
      <w:proofErr w:type="spellStart"/>
      <w:r w:rsidR="0038532B">
        <w:rPr>
          <w:i/>
        </w:rPr>
        <w:t>Loya</w:t>
      </w:r>
      <w:proofErr w:type="spellEnd"/>
      <w:r w:rsidR="0038532B">
        <w:rPr>
          <w:i/>
        </w:rPr>
        <w:t xml:space="preserve"> v. Starwood Hotels</w:t>
      </w:r>
      <w:r w:rsidR="0038532B">
        <w:t xml:space="preserve">, </w:t>
      </w:r>
      <w:r>
        <w:t xml:space="preserve">pp. </w:t>
      </w:r>
      <w:r w:rsidR="0038532B">
        <w:t>731-744</w:t>
      </w:r>
      <w:r w:rsidR="00BB1867">
        <w:t xml:space="preserve">, plus p. 19 of the supplement, note on </w:t>
      </w:r>
      <w:r w:rsidR="00BB1867" w:rsidRPr="00BB1867">
        <w:rPr>
          <w:i/>
        </w:rPr>
        <w:t>Stryker</w:t>
      </w:r>
      <w:r w:rsidR="00BB1867">
        <w:t xml:space="preserve"> and </w:t>
      </w:r>
      <w:r w:rsidR="00BB1867" w:rsidRPr="00BB1867">
        <w:rPr>
          <w:i/>
        </w:rPr>
        <w:t>Zimmer</w:t>
      </w:r>
      <w:r w:rsidR="00BB1867">
        <w:t xml:space="preserve">, and note on state </w:t>
      </w:r>
      <w:r w:rsidR="00BB1867" w:rsidRPr="00BB1867">
        <w:rPr>
          <w:i/>
        </w:rPr>
        <w:t xml:space="preserve">forum non </w:t>
      </w:r>
      <w:proofErr w:type="spellStart"/>
      <w:r w:rsidR="00BB1867" w:rsidRPr="00BB1867">
        <w:rPr>
          <w:i/>
        </w:rPr>
        <w:t>conveniens</w:t>
      </w:r>
      <w:proofErr w:type="spellEnd"/>
      <w:r w:rsidR="00BB1867">
        <w:t xml:space="preserve">. </w:t>
      </w:r>
    </w:p>
    <w:p w:rsidR="00E92810" w:rsidRDefault="0038532B" w:rsidP="00E92810">
      <w:pPr>
        <w:numPr>
          <w:ilvl w:val="0"/>
          <w:numId w:val="1"/>
        </w:numPr>
      </w:pPr>
      <w:r>
        <w:t>N</w:t>
      </w:r>
      <w:r w:rsidR="00E92810">
        <w:t>otes and questions</w:t>
      </w:r>
      <w:r>
        <w:t xml:space="preserve"> on </w:t>
      </w:r>
      <w:r w:rsidRPr="0038532B">
        <w:rPr>
          <w:i/>
        </w:rPr>
        <w:t xml:space="preserve">forum non </w:t>
      </w:r>
      <w:proofErr w:type="spellStart"/>
      <w:r w:rsidRPr="0038532B">
        <w:rPr>
          <w:i/>
        </w:rPr>
        <w:t>conveniens</w:t>
      </w:r>
      <w:proofErr w:type="spellEnd"/>
      <w:r>
        <w:t>, pp. 744-753, especially notes 1-5 and 9</w:t>
      </w:r>
    </w:p>
    <w:p w:rsidR="00E92810" w:rsidRDefault="00E92810" w:rsidP="00E92810">
      <w:pPr>
        <w:ind w:firstLine="720"/>
      </w:pPr>
    </w:p>
    <w:p w:rsidR="00E92810" w:rsidRDefault="00E92810" w:rsidP="00E92810">
      <w:r>
        <w:t>II.</w:t>
      </w:r>
      <w:r>
        <w:tab/>
        <w:t>Parallel Proceedings</w:t>
      </w:r>
    </w:p>
    <w:p w:rsidR="00E92810" w:rsidRDefault="00E92810" w:rsidP="00E92810"/>
    <w:p w:rsidR="00E92810" w:rsidRDefault="00E92810" w:rsidP="00E92810">
      <w:pPr>
        <w:ind w:firstLine="720"/>
        <w:rPr>
          <w:i/>
          <w:iCs/>
        </w:rPr>
      </w:pPr>
      <w:r>
        <w:t>A.</w:t>
      </w:r>
      <w:r>
        <w:tab/>
      </w:r>
      <w:r w:rsidRPr="00C34D31">
        <w:rPr>
          <w:i/>
        </w:rPr>
        <w:t xml:space="preserve">Lis </w:t>
      </w:r>
      <w:r>
        <w:rPr>
          <w:i/>
        </w:rPr>
        <w:t xml:space="preserve">Alibi </w:t>
      </w:r>
      <w:proofErr w:type="spellStart"/>
      <w:r w:rsidRPr="00C34D31">
        <w:rPr>
          <w:i/>
        </w:rPr>
        <w:t>Pendens</w:t>
      </w:r>
      <w:proofErr w:type="spellEnd"/>
      <w:r>
        <w:rPr>
          <w:i/>
          <w:iCs/>
        </w:rPr>
        <w:t xml:space="preserve">, </w:t>
      </w:r>
      <w:r>
        <w:t xml:space="preserve">pp. </w:t>
      </w:r>
      <w:r w:rsidR="0038532B">
        <w:t>754-764</w:t>
      </w:r>
    </w:p>
    <w:p w:rsidR="00E92810" w:rsidRDefault="00E92810" w:rsidP="00E92810">
      <w:pPr>
        <w:ind w:firstLine="720"/>
      </w:pPr>
      <w:r w:rsidRPr="00C248BF">
        <w:rPr>
          <w:iCs/>
        </w:rPr>
        <w:t xml:space="preserve">B. </w:t>
      </w:r>
      <w:r w:rsidRPr="00C248BF">
        <w:rPr>
          <w:iCs/>
        </w:rPr>
        <w:tab/>
      </w:r>
      <w:r>
        <w:rPr>
          <w:iCs/>
        </w:rPr>
        <w:t xml:space="preserve">Anti-suit injunctions, </w:t>
      </w:r>
      <w:r>
        <w:t xml:space="preserve">pp. </w:t>
      </w:r>
      <w:r w:rsidR="0038532B">
        <w:t>764-778</w:t>
      </w:r>
    </w:p>
    <w:p w:rsidR="00E92810" w:rsidRPr="006C3704" w:rsidRDefault="00E92810" w:rsidP="0038532B">
      <w:pPr>
        <w:ind w:left="1440" w:hanging="720"/>
      </w:pPr>
      <w:r>
        <w:t>C.</w:t>
      </w:r>
      <w:r>
        <w:tab/>
        <w:t xml:space="preserve">Recent case: </w:t>
      </w:r>
      <w:proofErr w:type="spellStart"/>
      <w:r w:rsidR="0038532B" w:rsidRPr="0038532B">
        <w:rPr>
          <w:i/>
        </w:rPr>
        <w:t>Ganpat</w:t>
      </w:r>
      <w:proofErr w:type="spellEnd"/>
      <w:r w:rsidR="0038532B" w:rsidRPr="0038532B">
        <w:rPr>
          <w:i/>
        </w:rPr>
        <w:t xml:space="preserve"> v. Eastern Pacific Shipping PTE, Ltd</w:t>
      </w:r>
      <w:r w:rsidR="0038532B">
        <w:t xml:space="preserve">., </w:t>
      </w:r>
      <w:r>
        <w:t>p</w:t>
      </w:r>
      <w:r w:rsidR="0038532B">
        <w:t>p</w:t>
      </w:r>
      <w:r>
        <w:t xml:space="preserve">. </w:t>
      </w:r>
      <w:r w:rsidR="00BB1867">
        <w:t>19-22</w:t>
      </w:r>
      <w:r>
        <w:t xml:space="preserve"> in the supplement </w:t>
      </w:r>
    </w:p>
    <w:p w:rsidR="00E92810" w:rsidRDefault="00E92810" w:rsidP="00E92810">
      <w:pPr>
        <w:ind w:firstLine="720"/>
      </w:pPr>
    </w:p>
    <w:p w:rsidR="00E92810" w:rsidRDefault="00E92810" w:rsidP="00E92810">
      <w:r>
        <w:t>III.</w:t>
      </w:r>
      <w:r>
        <w:tab/>
        <w:t>Forum Selection Clauses</w:t>
      </w:r>
    </w:p>
    <w:p w:rsidR="00E92810" w:rsidRDefault="00E92810" w:rsidP="00E92810"/>
    <w:p w:rsidR="00E92810" w:rsidRPr="0038532B" w:rsidRDefault="00E92810" w:rsidP="00E92810">
      <w:pPr>
        <w:ind w:left="1440" w:hanging="720"/>
      </w:pPr>
      <w:r>
        <w:t>A.</w:t>
      </w:r>
      <w:r>
        <w:tab/>
      </w:r>
      <w:r w:rsidRPr="00C34D31">
        <w:rPr>
          <w:i/>
        </w:rPr>
        <w:t>The Bremen v. Zapata O</w:t>
      </w:r>
      <w:r>
        <w:rPr>
          <w:i/>
        </w:rPr>
        <w:t>f</w:t>
      </w:r>
      <w:r w:rsidRPr="00C34D31">
        <w:rPr>
          <w:i/>
        </w:rPr>
        <w:t>f</w:t>
      </w:r>
      <w:r>
        <w:rPr>
          <w:i/>
        </w:rPr>
        <w:t>-S</w:t>
      </w:r>
      <w:r w:rsidRPr="00C34D31">
        <w:rPr>
          <w:i/>
        </w:rPr>
        <w:t>hore</w:t>
      </w:r>
      <w:r>
        <w:t xml:space="preserve"> </w:t>
      </w:r>
      <w:r w:rsidR="0038532B">
        <w:t xml:space="preserve">and related notes and questions, </w:t>
      </w:r>
      <w:r>
        <w:t>pp. 77</w:t>
      </w:r>
      <w:r w:rsidR="0038532B">
        <w:t xml:space="preserve">9-787, esp. note 2 on </w:t>
      </w:r>
      <w:r w:rsidR="0038532B" w:rsidRPr="0038532B">
        <w:rPr>
          <w:i/>
        </w:rPr>
        <w:t>Carnival Cruise v. Shute</w:t>
      </w:r>
      <w:r w:rsidR="0038532B">
        <w:t xml:space="preserve"> and note 4 on </w:t>
      </w:r>
      <w:proofErr w:type="spellStart"/>
      <w:r w:rsidR="0038532B" w:rsidRPr="0038532B">
        <w:rPr>
          <w:i/>
        </w:rPr>
        <w:t>Douez</w:t>
      </w:r>
      <w:proofErr w:type="spellEnd"/>
      <w:r w:rsidR="0038532B" w:rsidRPr="0038532B">
        <w:rPr>
          <w:i/>
        </w:rPr>
        <w:t xml:space="preserve"> v. Facebook</w:t>
      </w:r>
      <w:r w:rsidR="0038532B">
        <w:t>.</w:t>
      </w:r>
    </w:p>
    <w:p w:rsidR="00E92810" w:rsidRDefault="00E92810" w:rsidP="00E92810">
      <w:pPr>
        <w:ind w:left="1440" w:hanging="720"/>
      </w:pPr>
      <w:r>
        <w:t>B.</w:t>
      </w:r>
      <w:r>
        <w:tab/>
        <w:t xml:space="preserve">Defenses to forum selection clauses: </w:t>
      </w:r>
      <w:r w:rsidRPr="0053339F">
        <w:rPr>
          <w:i/>
        </w:rPr>
        <w:t>Peterson v. Boeing</w:t>
      </w:r>
      <w:r>
        <w:t xml:space="preserve"> and related notes and questions, pp. 78</w:t>
      </w:r>
      <w:bookmarkStart w:id="0" w:name="_GoBack"/>
      <w:bookmarkEnd w:id="0"/>
      <w:r>
        <w:t>7</w:t>
      </w:r>
      <w:r w:rsidR="0038532B">
        <w:t>-793</w:t>
      </w:r>
      <w:r w:rsidR="00BB1867">
        <w:t xml:space="preserve">, plus p. 22 of the supplement, note on </w:t>
      </w:r>
      <w:proofErr w:type="spellStart"/>
      <w:r w:rsidR="00BB1867" w:rsidRPr="00BB1867">
        <w:rPr>
          <w:i/>
        </w:rPr>
        <w:t>Rostami</w:t>
      </w:r>
      <w:proofErr w:type="spellEnd"/>
      <w:r w:rsidR="00BB1867" w:rsidRPr="00BB1867">
        <w:rPr>
          <w:i/>
        </w:rPr>
        <w:t xml:space="preserve"> v. </w:t>
      </w:r>
      <w:proofErr w:type="spellStart"/>
      <w:r w:rsidR="00BB1867" w:rsidRPr="00BB1867">
        <w:rPr>
          <w:i/>
        </w:rPr>
        <w:t>Hypernet</w:t>
      </w:r>
      <w:proofErr w:type="spellEnd"/>
      <w:r w:rsidR="00BB1867">
        <w:t>.</w:t>
      </w:r>
    </w:p>
    <w:p w:rsidR="00E22663" w:rsidRDefault="00E22663" w:rsidP="00E92810">
      <w:pPr>
        <w:ind w:left="1440" w:hanging="720"/>
      </w:pPr>
      <w:r>
        <w:t>C.</w:t>
      </w:r>
      <w:r>
        <w:tab/>
        <w:t>Note on exclusive versus nonexclusive forum selection clauses, note 3a on p. 22 of the supplement.</w:t>
      </w:r>
    </w:p>
    <w:p w:rsidR="00E92810" w:rsidRDefault="00E22663" w:rsidP="00E92810">
      <w:pPr>
        <w:ind w:left="1440" w:hanging="720"/>
      </w:pPr>
      <w:r>
        <w:t>D</w:t>
      </w:r>
      <w:r w:rsidR="00E92810">
        <w:t xml:space="preserve">. </w:t>
      </w:r>
      <w:r w:rsidR="00E92810">
        <w:tab/>
        <w:t xml:space="preserve">Scope of forum selection clauses, pp. </w:t>
      </w:r>
      <w:r w:rsidR="0038532B">
        <w:t>793-798</w:t>
      </w:r>
      <w:r>
        <w:t xml:space="preserve">, and notes on </w:t>
      </w:r>
      <w:proofErr w:type="spellStart"/>
      <w:r w:rsidRPr="00E22663">
        <w:rPr>
          <w:i/>
        </w:rPr>
        <w:t>Thorco</w:t>
      </w:r>
      <w:proofErr w:type="spellEnd"/>
      <w:r>
        <w:t xml:space="preserve"> and </w:t>
      </w:r>
      <w:proofErr w:type="spellStart"/>
      <w:r w:rsidRPr="00E22663">
        <w:rPr>
          <w:i/>
        </w:rPr>
        <w:t>Franlink</w:t>
      </w:r>
      <w:proofErr w:type="spellEnd"/>
      <w:r>
        <w:t xml:space="preserve"> on pp. 22-23 of the supplement.</w:t>
      </w:r>
    </w:p>
    <w:p w:rsidR="00E92810" w:rsidRDefault="00E92810" w:rsidP="00E92810">
      <w:pPr>
        <w:ind w:left="1440" w:hanging="720"/>
      </w:pPr>
      <w:r>
        <w:t xml:space="preserve">E. </w:t>
      </w:r>
      <w:r>
        <w:tab/>
        <w:t xml:space="preserve">Review Notes and Questions on transnational forum selection, pp. </w:t>
      </w:r>
      <w:r w:rsidR="0038532B">
        <w:t>798</w:t>
      </w:r>
    </w:p>
    <w:p w:rsidR="00F47ED9" w:rsidRDefault="00F47ED9"/>
    <w:sectPr w:rsidR="00F4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091C"/>
    <w:multiLevelType w:val="hybridMultilevel"/>
    <w:tmpl w:val="225A3E0A"/>
    <w:lvl w:ilvl="0" w:tplc="E5E885A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10"/>
    <w:rsid w:val="00126ED6"/>
    <w:rsid w:val="0038532B"/>
    <w:rsid w:val="00BB1867"/>
    <w:rsid w:val="00E22663"/>
    <w:rsid w:val="00E92810"/>
    <w:rsid w:val="00F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1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2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1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2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pers.ssrn.com/sol3/papers.cfm?abstract_id=41786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mramsey</dc:creator>
  <cp:lastModifiedBy>mramsey</cp:lastModifiedBy>
  <cp:revision>2</cp:revision>
  <dcterms:created xsi:type="dcterms:W3CDTF">2025-01-28T22:11:00Z</dcterms:created>
  <dcterms:modified xsi:type="dcterms:W3CDTF">2025-01-28T22:11:00Z</dcterms:modified>
</cp:coreProperties>
</file>